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项目名称：纸巾类物资（第二次）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项目编号：BSRMYY-YNCG-2024-12023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10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35"/>
        <w:gridCol w:w="1515"/>
        <w:gridCol w:w="4860"/>
        <w:gridCol w:w="810"/>
        <w:gridCol w:w="810"/>
        <w:gridCol w:w="795"/>
      </w:tblGrid>
      <w:tr w14:paraId="2133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B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B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F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F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2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3969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1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F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8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F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100%原生木浆，无香型，101mm*138mm/节*4层，135g/卷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35C">
            <w:pPr>
              <w:jc w:val="center"/>
              <w:rPr>
                <w:rFonts w:hint="eastAsia" w:ascii="宋体" w:hAnsi="宋体" w:eastAsia="宋体" w:cs="宋体"/>
                <w:i w:val="0"/>
                <w:iCs w:val="0"/>
                <w:color w:val="000000"/>
                <w:sz w:val="24"/>
                <w:szCs w:val="24"/>
                <w:u w:val="none"/>
              </w:rPr>
            </w:pPr>
          </w:p>
        </w:tc>
      </w:tr>
      <w:tr w14:paraId="1690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7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5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100%原生木浆，无香型，210mm*210mm，2层，200抽（400张）/包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3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CD6">
            <w:pPr>
              <w:jc w:val="center"/>
              <w:rPr>
                <w:rFonts w:hint="eastAsia" w:ascii="宋体" w:hAnsi="宋体" w:eastAsia="宋体" w:cs="宋体"/>
                <w:i w:val="0"/>
                <w:iCs w:val="0"/>
                <w:color w:val="000000"/>
                <w:sz w:val="24"/>
                <w:szCs w:val="24"/>
                <w:u w:val="none"/>
              </w:rPr>
            </w:pPr>
          </w:p>
        </w:tc>
      </w:tr>
      <w:tr w14:paraId="0E89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2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1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洁柔/心相印</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B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100%原生木浆，无香型，195mm*175mm，3层，108抽（324张）/包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A9B">
            <w:pPr>
              <w:jc w:val="center"/>
              <w:rPr>
                <w:rFonts w:hint="eastAsia" w:ascii="宋体" w:hAnsi="宋体" w:eastAsia="宋体" w:cs="宋体"/>
                <w:i w:val="0"/>
                <w:iCs w:val="0"/>
                <w:color w:val="000000"/>
                <w:sz w:val="24"/>
                <w:szCs w:val="24"/>
                <w:u w:val="none"/>
              </w:rPr>
            </w:pPr>
          </w:p>
        </w:tc>
      </w:tr>
      <w:tr w14:paraId="5BE0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4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5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无心中棒纸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0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奇柔</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B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竹浆纸，155mm*90mm*180节（三层/节）/卷，100g/卷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5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6E9F">
            <w:pPr>
              <w:jc w:val="center"/>
              <w:rPr>
                <w:rFonts w:hint="eastAsia" w:ascii="宋体" w:hAnsi="宋体" w:eastAsia="宋体" w:cs="宋体"/>
                <w:i w:val="0"/>
                <w:iCs w:val="0"/>
                <w:color w:val="000000"/>
                <w:sz w:val="24"/>
                <w:szCs w:val="24"/>
                <w:u w:val="none"/>
              </w:rPr>
            </w:pPr>
          </w:p>
        </w:tc>
      </w:tr>
      <w:tr w14:paraId="615A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7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0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中心抽卷纸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D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原木浆，134mm*180mm*2层*520节/卷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A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B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05D">
            <w:pPr>
              <w:jc w:val="center"/>
              <w:rPr>
                <w:rFonts w:hint="eastAsia" w:ascii="宋体" w:hAnsi="宋体" w:eastAsia="宋体" w:cs="宋体"/>
                <w:i w:val="0"/>
                <w:iCs w:val="0"/>
                <w:color w:val="000000"/>
                <w:sz w:val="24"/>
                <w:szCs w:val="24"/>
                <w:u w:val="none"/>
              </w:rPr>
            </w:pPr>
          </w:p>
        </w:tc>
      </w:tr>
      <w:tr w14:paraId="2AEE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一次性餐纸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15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100%原生木浆，210mm*100mm，2层，无香型，130抽/包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9429">
            <w:pPr>
              <w:jc w:val="center"/>
              <w:rPr>
                <w:rFonts w:hint="eastAsia" w:ascii="宋体" w:hAnsi="宋体" w:eastAsia="宋体" w:cs="宋体"/>
                <w:i w:val="0"/>
                <w:iCs w:val="0"/>
                <w:color w:val="000000"/>
                <w:sz w:val="24"/>
                <w:szCs w:val="24"/>
                <w:u w:val="none"/>
              </w:rPr>
            </w:pPr>
          </w:p>
        </w:tc>
      </w:tr>
      <w:tr w14:paraId="53B8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B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擦手纸</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E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美乐家</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100%原生木浆，双层复合印花，纸张大小225mm*230mm*2层，160抽/包，重量350g/包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B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E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9C6">
            <w:pPr>
              <w:jc w:val="center"/>
              <w:rPr>
                <w:rFonts w:hint="eastAsia" w:ascii="宋体" w:hAnsi="宋体" w:eastAsia="宋体" w:cs="宋体"/>
                <w:i w:val="0"/>
                <w:iCs w:val="0"/>
                <w:color w:val="000000"/>
                <w:sz w:val="24"/>
                <w:szCs w:val="24"/>
                <w:u w:val="none"/>
              </w:rPr>
            </w:pP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7BAD51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详见上表，请提供检验检测报告</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val="en-US" w:eastAsia="zh-CN"/>
        </w:rPr>
        <w:t>供应商不能满足特定资格条件要求的不能参与投标，合同签订后审查发现有相关要求但供应商不具备相应条件的合同无效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详见采购项目介绍。报价要求：本次报价为人民币包干价，报价形式为折扣率（成交价=供应商报折扣率*限价*结算数量）包含：货款、分批配送、运输装卸、问题产品更换、资料装订及邮寄费、税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合同服务期1年，成交供应商在接到成交通知后20日内与采购人签订采购合同和廉政购销协议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接采购人通知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一般情况24小时内完成，特殊情况1小时内完成。</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分批送货分批验收，验收合格后据实结算；季度结算一次，付款时供应商提供发票、对账单、验收单、送货单等；且应注明结算周期。</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（2）按照采购招标文件对产品性能及参数逐项验收，验收产生争议由采购人邀请第三方机构检测，费用由供应商承担。</w:t>
      </w:r>
    </w:p>
    <w:p w14:paraId="43949C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（3）验收入库前，产品损毁、灭失风险由供应商承担。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15CD4A7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质保不少于产品说明书质保期限；产品属于国家规定“三包”范围的，其产品质量保证期不得低于“三包”规定；报价供应商的质量保证期承诺优于国家“三包”规定的，按供应商实际承诺执行，此承诺应当在报价文件中予以明确说明。质保期内非人为损坏免费更换；故障响应要求30分钟电话响应，1小时到达医院处置。</w:t>
      </w:r>
    </w:p>
    <w:p w14:paraId="13589C0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2.产品效期要求：报价供应商所报的产品必须为全新产品，符合国家对同类产品规定的环保标准，其技术参数、质量要求与采购方要求相符，且送达采购方时剩余质保期大于产品质保期四分之三。</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万元，产品质量争议采购人有权要求供应商承担产品司法鉴定费用，拒绝承担的采购人有权从履约保证金中抵扣。合同期结束后产品全部验收合格，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6C44C41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一年内供应商未按时送货超过3次，采购方有权单方面终止合同，并要求供应商承担合同发生额30%的违约金；供应商产品质量问题，每次承担问题产品价格10倍金额的违约金，一年内产品不合格超过2次，采购方有权单方面终止合同，并要求供应商承担合同发生额30%的违约金，同时供应商承担由此产生的所有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0074DA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37489C36">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E683C11">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237057793"/>
      <w:bookmarkStart w:id="3" w:name="_Toc128229747"/>
      <w:bookmarkStart w:id="4" w:name="_Toc156196472"/>
      <w:bookmarkStart w:id="5" w:name="_Toc128229304"/>
      <w:bookmarkStart w:id="6" w:name="_Toc173677399"/>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9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1．愿意按照询价采购文件中的一切要求，提供本项目的产品，报价为人民币，报价折扣率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（成交价=供应商折扣率*限价*数量）</w:t>
      </w:r>
      <w:r>
        <w:rPr>
          <w:rFonts w:hint="eastAsia" w:ascii="方正仿宋_GBK" w:hAnsi="方正仿宋_GBK" w:eastAsia="方正仿宋_GBK" w:cs="方正仿宋_GBK"/>
          <w:sz w:val="32"/>
          <w:szCs w:val="32"/>
          <w:lang w:val="en-US" w:eastAsia="zh-CN"/>
        </w:rPr>
        <w:t>。</w:t>
      </w:r>
    </w:p>
    <w:p w14:paraId="3785074E">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keepNext w:val="0"/>
        <w:keepLines w:val="0"/>
        <w:pageBreakBefore w:val="0"/>
        <w:widowControl w:val="0"/>
        <w:tabs>
          <w:tab w:val="left" w:pos="2895"/>
        </w:tabs>
        <w:kinsoku/>
        <w:wordWrap/>
        <w:overflowPunct/>
        <w:topLinePunct w:val="0"/>
        <w:autoSpaceDE/>
        <w:autoSpaceDN/>
        <w:bidi w:val="0"/>
        <w:adjustRightInd/>
        <w:snapToGrid/>
        <w:spacing w:line="580" w:lineRule="exact"/>
        <w:ind w:firstLine="596"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10C55F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52C4FB5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3919EFFE">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0C66699">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2"/>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2"/>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4422C3A"/>
    <w:rsid w:val="29AE2A56"/>
    <w:rsid w:val="2C3529EE"/>
    <w:rsid w:val="2F2F3117"/>
    <w:rsid w:val="2FC44243"/>
    <w:rsid w:val="31092EA8"/>
    <w:rsid w:val="33FB61AD"/>
    <w:rsid w:val="342C6BC9"/>
    <w:rsid w:val="35761799"/>
    <w:rsid w:val="376E6279"/>
    <w:rsid w:val="38A14340"/>
    <w:rsid w:val="396A2364"/>
    <w:rsid w:val="3A571AE7"/>
    <w:rsid w:val="3D8263F7"/>
    <w:rsid w:val="40611EDD"/>
    <w:rsid w:val="44C5770F"/>
    <w:rsid w:val="44EF71C4"/>
    <w:rsid w:val="475D7492"/>
    <w:rsid w:val="482D6FF9"/>
    <w:rsid w:val="496140CE"/>
    <w:rsid w:val="4AE139DB"/>
    <w:rsid w:val="4BDB0A24"/>
    <w:rsid w:val="4C31315D"/>
    <w:rsid w:val="4CE00070"/>
    <w:rsid w:val="4DC953E3"/>
    <w:rsid w:val="4F6D75ED"/>
    <w:rsid w:val="51352B6B"/>
    <w:rsid w:val="53A17F68"/>
    <w:rsid w:val="53DB6C22"/>
    <w:rsid w:val="55085A60"/>
    <w:rsid w:val="5DBD061A"/>
    <w:rsid w:val="5E932E93"/>
    <w:rsid w:val="5FA4498B"/>
    <w:rsid w:val="61130716"/>
    <w:rsid w:val="61143219"/>
    <w:rsid w:val="61707CCC"/>
    <w:rsid w:val="61A6052D"/>
    <w:rsid w:val="626B6216"/>
    <w:rsid w:val="63814C5E"/>
    <w:rsid w:val="67912B9D"/>
    <w:rsid w:val="67CF5844"/>
    <w:rsid w:val="69D01878"/>
    <w:rsid w:val="6A1F4430"/>
    <w:rsid w:val="6B247663"/>
    <w:rsid w:val="6D1F523E"/>
    <w:rsid w:val="6D38732A"/>
    <w:rsid w:val="6DD05A39"/>
    <w:rsid w:val="6EC6360F"/>
    <w:rsid w:val="6FB940CF"/>
    <w:rsid w:val="713118C3"/>
    <w:rsid w:val="71C02C3F"/>
    <w:rsid w:val="72BB5C94"/>
    <w:rsid w:val="732B3BA9"/>
    <w:rsid w:val="73412296"/>
    <w:rsid w:val="77FA34D6"/>
    <w:rsid w:val="78024143"/>
    <w:rsid w:val="799B64FC"/>
    <w:rsid w:val="7AF0174A"/>
    <w:rsid w:val="7B7567CE"/>
    <w:rsid w:val="7BDE27F0"/>
    <w:rsid w:val="7C6F2CF1"/>
    <w:rsid w:val="7EE67CE4"/>
    <w:rsid w:val="7EF7588F"/>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5981</Words>
  <Characters>6308</Characters>
  <Lines>0</Lines>
  <Paragraphs>0</Paragraphs>
  <TotalTime>2</TotalTime>
  <ScaleCrop>false</ScaleCrop>
  <LinksUpToDate>false</LinksUpToDate>
  <CharactersWithSpaces>7011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2024-12-31T07:50:06Z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